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Unruh et al. v. The Lakes RV Park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Client Wes Unruh and several other members of The Lakes RV Park Owners Association (Renee Marsh, Sharon Schmidt, Alicia Stahley, and John Krahner) own lots within the community. They retained the Firm to address their concerns regarding the HOA board’s management of the HOA’s financials, namely, the operation of the rental pool, which generates revenue. Client and the other members contend that the HOA board President, Martin Boone, who is also the developer, has misappropriated HOA funds to operate the for-profit rental pool, among other wrongful acts.</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Wesley Unruh</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The Lakes RV Park Owners Association (the "HOA")</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Martin Boone</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Developer and President of the Board</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Unruh et al. v. The Lakes RV Park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