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5867E1" w:rsidP="005C2B5C">
      <w:pPr>
        <w:spacing w:after="264"/>
        <w:jc w:val="center"/>
        <w:rPr>
          <w:rFonts w:cs="Times New Roman"/>
          <w:b/>
          <w:bCs/>
          <w:sz w:val="44"/>
          <w:szCs w:val="44"/>
        </w:rPr>
      </w:pPr>
      <w:r>
        <w:rPr>
          <w:rFonts w:cs="Times New Roman"/>
          <w:b/>
          <w:bCs/>
          <w:sz w:val="44"/>
          <w:szCs w:val="44"/>
        </w:rPr>
        <w:t>Potts as Plaintiff v.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5867E1" w:rsidP="00E31A1C">
      <w:pPr>
        <w:spacing w:afterLines="0" w:after="0"/>
        <w:jc w:val="center"/>
        <w:rPr>
          <w:rFonts w:cs="Times New Roman"/>
          <w:sz w:val="28"/>
          <w:szCs w:val="28"/>
        </w:rPr>
      </w:pPr>
      <w:r>
        <w:rPr>
          <w:rFonts w:cs="Times New Roman"/>
          <w:sz w:val="28"/>
          <w:szCs w:val="28"/>
        </w:rPr>
        <w:t>Michael Kushner</w:t>
      </w:r>
    </w:p>
    <w:p w14:paraId="1B4DFB73" w14:textId="366C1569"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4966E6">
        <w:rPr>
          <w:rFonts w:cs="Times New Roman"/>
          <w:noProof/>
          <w:szCs w:val="24"/>
        </w:rPr>
        <w:t>October 13,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5867E1" w:rsidP="00ED2D7D">
      <w:pPr>
        <w:spacing w:after="264"/>
        <w:rPr>
          <w:rFonts w:cs="Times New Roman"/>
          <w:szCs w:val="24"/>
        </w:rPr>
      </w:pPr>
      <w:r>
        <w:rPr>
          <w:rFonts w:cs="Times New Roman"/>
          <w:szCs w:val="24"/>
        </w:rPr>
        <w:t>
          Cum sociis natoque penatibus et magnis dis parturient. Ac feugiat sed lectus vestibulum mattis. Lacus vel facilisis volutpat est velit. Ligula ullamcorper malesuada proin libero nunc. Vestibulum mattis ullamcorper velit sed ullamcorper morbi tincidunt. Volutpat sed cras ornare arcu dui vivamus arcu felis. Massa placerat duis ultricies lacus sed. Ultricies mi eget mauris pharetra et ultrices. Quis imperdiet massa tincidunt nunc pulvinar sapien. Bibendum at varius vel pharetra vel turpis. Fermentum posuere urna nec tincidunt praesent semper feugiat nibh sed. Dui ut ornare lectus sit. Neque convallis a cras semper.
          <w:br/>
          <w:br/>
          Eget magna fermentum iaculis eu non diam phasellus vestibulum. Laoreet sit amet cursus sit amet dictum sit amet. Augue interdum velit euismod in pellentesque massa placerat. Ac ut consequat semper viverra nam libero justo laoreet sit. Donec massa sapien faucibus et molestie ac. Pharetra diam sit amet nisl suscipit adipiscing. Commodo odio aenean sed adipiscing. Semper viverra nam libero justo. Elit duis tristique sollicitudin nibh sit amet commodo. Vestibulum rhoncus est pellentesque elit.
          <w:br/>
          <w:br/>
          Vel pretium lectus quam id leo in vitae turpis. Orci eu lobortis elementum nibh tellus molestie nunc non. Turpis nunc eget lorem dolor sed viverra ipsum nunc. Egestas sed tempus urna et pharetra pharetra. Consequat id porta nibh venenatis cras. Nunc aliquet bibendum enim facilisis gravida. Amet mattis vulputate enim nulla aliquet porttitor lacus. Suspendisse ultrices gravida dictum fusce ut. Quis varius quam quisque id diam vel. Mus mauris vitae ultricies leo integer. Sed euismod nisi porta lorem mollis. Fermentum iaculis eu non diam phasellus. Nunc sed augue lacus viverra vitae congue eu consequat. At consectetur lorem donec massa sapien faucibus et molestie. Blandit massa enim nec dui.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5867E1" w:rsidP="0054507B">
            <w:pPr>
              <w:spacing w:afterLines="0" w:after="0"/>
              <w:rPr>
                <w:rFonts w:cs="Times New Roman"/>
                <w:sz w:val="20"/>
                <w:szCs w:val="20"/>
              </w:rPr>
            </w:pPr>
            <w:r>
              <w:rPr>
                <w:rFonts w:cs="Times New Roman"/>
                <w:sz w:val="20"/>
                <w:szCs w:val="20"/>
              </w:rPr>
              <w:t>Pepper Potts</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5867E1" w:rsidP="0054507B">
            <w:pPr>
              <w:spacing w:afterLines="0" w:after="0"/>
              <w:rPr>
                <w:rFonts w:cs="Times New Roman"/>
                <w:sz w:val="20"/>
                <w:szCs w:val="20"/>
              </w:rPr>
            </w:pPr>
            <w:r>
              <w:rPr>
                <w:rFonts w:cs="Times New Roman"/>
                <w:sz w:val="20"/>
                <w:szCs w:val="20"/>
              </w:rPr>
              <w:t>Park Hills HOA ("HOA")</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5867E1" w:rsidP="0054507B">
            <w:pPr>
              <w:spacing w:afterLines="0" w:after="0"/>
              <w:rPr>
                <w:rFonts w:cs="Times New Roman"/>
                <w:sz w:val="20"/>
                <w:szCs w:val="20"/>
              </w:rPr>
            </w:pPr>
            <w:r>
              <w:rPr>
                <w:rFonts w:cs="Times New Roman"/>
                <w:sz w:val="20"/>
                <w:szCs w:val="20"/>
              </w:rPr>
              <w:t>HOA</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proofErr w:type="spellStart"/>
            <w:r w:rsidRPr="00E213AA">
              <w:rPr>
                <w:rFonts w:cs="Times New Roman"/>
                <w:sz w:val="20"/>
                <w:szCs w:val="20"/>
                <w:highlight w:val="green"/>
              </w:rPr>
              <w:t>CC&amp;Rs</w:t>
            </w:r>
            <w:proofErr w:type="spellEnd"/>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r>
        <w:rPr>
          <w:rFonts w:cs="Times New Roman"/>
          <w:szCs w:val="24"/>
        </w:rPr>
        <w:t>Dolor morbi non arcu risus. Aliquam malesuada bibendum arcu vitae elementum. Vitae tempus quam pellentesque nec nam.</w:t>
      </w:r>
      <w:r w:rsidR="0009017B">
        <w:rPr>
          <w:rFonts w:cs="Times New Roman"/>
          <w:szCs w:val="24"/>
        </w:rPr>
        <w:t xml:space="preserve"> </w:t>
      </w:r>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r>
        <w:rPr>
          <w:rFonts w:cs="Times New Roman"/>
          <w:szCs w:val="24"/>
        </w:rPr>
        <w:t>Condimentum mattis pellentesque id nibh tortor. Sed velit dignissim sodales ut.</w:t>
      </w:r>
      <w:r w:rsidR="0009017B">
        <w:rPr>
          <w:rFonts w:cs="Times New Roman"/>
          <w:szCs w:val="24"/>
        </w:rPr>
        <w:t xml:space="preserve"> </w:t>
      </w:r>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1BC8C939" w14:textId="77777777" w:rsidR="00EE31B6" w:rsidRDefault="00EE31B6" w:rsidP="00EE31B6">
      <w:pPr>
        <w:pStyle w:val="Line"/>
      </w:pPr>
      <w:r w:rsidRPr="00097C4E">
        <w:t>________________________________</w:t>
      </w:r>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4FC8F13D" w14:textId="277CD3B8" w:rsidR="003D5F3C" w:rsidRDefault="003D5F3C" w:rsidP="00CD069B">
      <w:pPr>
        <w:pStyle w:val="NormalEnd"/>
        <w:spacing w:after="264"/>
      </w:pPr>
      <w:r>
        <w:lastRenderedPageBreak/>
        <w:t>The HOA produced some documents in response to a Civil Code section 5200 demand. The Firm will complete its review of those documents to determine whether any that should’ve been included are in fact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CC&amp;Rs</w:t>
      </w:r>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 xml:space="preserve">Must NOT Use </w:t>
      </w:r>
      <w:proofErr w:type="spellStart"/>
      <w:r w:rsidRPr="00E13C80">
        <w:t>HOA’s</w:t>
      </w:r>
      <w:proofErr w:type="spellEnd"/>
      <w:r w:rsidRPr="00E13C80">
        <w:t xml:space="preserve">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attorney-client privilege)—e.g., communications/opinions between the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w:t>
      </w:r>
      <w:proofErr w:type="spellStart"/>
      <w:r w:rsidRPr="00803DB4">
        <w:rPr>
          <w:rFonts w:cs="Times New Roman"/>
          <w:color w:val="0070C0"/>
          <w:szCs w:val="24"/>
        </w:rPr>
        <w:t>HOA’s</w:t>
      </w:r>
      <w:proofErr w:type="spellEnd"/>
      <w:r w:rsidRPr="00803DB4">
        <w:rPr>
          <w:rFonts w:cs="Times New Roman"/>
          <w:color w:val="0070C0"/>
          <w:szCs w:val="24"/>
        </w:rPr>
        <w:t xml:space="preserve"> board during some (or all) of the time relevant to the pending dispute, it’s very likely that Client possesses documents that are protected from disclosure by the attorney-client privilege (the </w:t>
      </w:r>
      <w:proofErr w:type="spellStart"/>
      <w:r w:rsidRPr="00803DB4">
        <w:rPr>
          <w:rFonts w:cs="Times New Roman"/>
          <w:color w:val="0070C0"/>
          <w:szCs w:val="24"/>
        </w:rPr>
        <w:t>HOA’s</w:t>
      </w:r>
      <w:proofErr w:type="spellEnd"/>
      <w:r w:rsidRPr="00803DB4">
        <w:rPr>
          <w:rFonts w:cs="Times New Roman"/>
          <w:color w:val="0070C0"/>
          <w:szCs w:val="24"/>
        </w:rPr>
        <w:t xml:space="preserve">). This raises three important issues: (i) can Client waive the attorney-client privilege on </w:t>
      </w:r>
      <w:r w:rsidRPr="00803DB4">
        <w:rPr>
          <w:rFonts w:cs="Times New Roman"/>
          <w:color w:val="0070C0"/>
          <w:szCs w:val="24"/>
        </w:rPr>
        <w:lastRenderedPageBreak/>
        <w:t xml:space="preserve">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w:t>
      </w:r>
      <w:r w:rsidRPr="00803DB4">
        <w:rPr>
          <w:rFonts w:cs="Times New Roman"/>
          <w:color w:val="0070C0"/>
          <w:szCs w:val="24"/>
        </w:rPr>
        <w:lastRenderedPageBreak/>
        <w:t>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0731C418" w14:textId="7388D09C" w:rsidR="00075893" w:rsidRDefault="005867E1"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 xml:space="preserve">Breach of </w:t>
      </w:r>
      <w:proofErr w:type="spellStart"/>
      <w:r w:rsidR="00F1120A" w:rsidRPr="00B5197D">
        <w:t>CC&amp;Rs</w:t>
      </w:r>
      <w:proofErr w:type="spellEnd"/>
      <w:r w:rsidR="00F1120A" w:rsidRPr="00B5197D">
        <w:t xml:space="preserve">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 xml:space="preserve">Breach of </w:t>
      </w:r>
      <w:proofErr w:type="spellStart"/>
      <w:r w:rsidR="0072675B" w:rsidRPr="0072675B">
        <w:rPr>
          <w:rFonts w:cs="Times New Roman"/>
          <w:bCs/>
          <w:szCs w:val="24"/>
        </w:rPr>
        <w:t>CC&amp;Rs</w:t>
      </w:r>
      <w:proofErr w:type="spellEnd"/>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w:t>
      </w:r>
      <w:proofErr w:type="spellStart"/>
      <w:r w:rsidR="006647C1" w:rsidRPr="006647C1">
        <w:rPr>
          <w:rFonts w:cs="Times New Roman"/>
          <w:bCs/>
          <w:szCs w:val="24"/>
        </w:rPr>
        <w:t>CC&amp;Rs</w:t>
      </w:r>
      <w:proofErr w:type="spellEnd"/>
      <w:r w:rsidR="006647C1" w:rsidRPr="006647C1">
        <w:rPr>
          <w:rFonts w:cs="Times New Roman"/>
          <w:bCs/>
          <w:szCs w:val="24"/>
        </w:rPr>
        <w:t xml:space="preserve">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 xml:space="preserve">Where enforcement is an issue in a breach of </w:t>
      </w:r>
      <w:proofErr w:type="spellStart"/>
      <w:r w:rsidR="004E56BA">
        <w:rPr>
          <w:rFonts w:cs="Times New Roman"/>
          <w:szCs w:val="24"/>
        </w:rPr>
        <w:t>CC&amp;R</w:t>
      </w:r>
      <w:r w:rsidR="00F40C39">
        <w:rPr>
          <w:rFonts w:cs="Times New Roman"/>
          <w:szCs w:val="24"/>
        </w:rPr>
        <w:t>s</w:t>
      </w:r>
      <w:proofErr w:type="spellEnd"/>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xml:space="preserve">) HOA applying different rules to different homeowners and/or issuing fines that are not supported by existing </w:t>
      </w:r>
      <w:proofErr w:type="spellStart"/>
      <w:r w:rsidR="00A653CD" w:rsidRPr="00371CEB">
        <w:rPr>
          <w:rFonts w:cs="Times New Roman"/>
          <w:bCs/>
          <w:szCs w:val="24"/>
        </w:rPr>
        <w:t>CC&amp;Rs</w:t>
      </w:r>
      <w:proofErr w:type="spellEnd"/>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 xml:space="preserve">the </w:t>
      </w:r>
      <w:proofErr w:type="spellStart"/>
      <w:r w:rsidR="004E56BA">
        <w:rPr>
          <w:rFonts w:cs="Times New Roman"/>
          <w:bCs/>
          <w:szCs w:val="24"/>
        </w:rPr>
        <w:t>CC&amp;Rs</w:t>
      </w:r>
      <w:proofErr w:type="spellEnd"/>
      <w:r w:rsidR="004E56BA">
        <w:rPr>
          <w:rFonts w:cs="Times New Roman"/>
          <w:bCs/>
          <w:szCs w:val="24"/>
        </w:rPr>
        <w:t>.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w:t>
      </w:r>
      <w:proofErr w:type="spellStart"/>
      <w:r w:rsidR="009A5946" w:rsidRPr="00371CEB">
        <w:rPr>
          <w:rFonts w:cs="Times New Roman"/>
          <w:bCs/>
          <w:szCs w:val="24"/>
        </w:rPr>
        <w:t>CC&amp;Rs</w:t>
      </w:r>
      <w:proofErr w:type="spellEnd"/>
      <w:r w:rsidR="009A5946" w:rsidRPr="00371CEB">
        <w:rPr>
          <w:rFonts w:cs="Times New Roman"/>
          <w:bCs/>
          <w:szCs w:val="24"/>
        </w:rPr>
        <w:t xml:space="preserve">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w:t>
      </w:r>
      <w:proofErr w:type="spellStart"/>
      <w:r w:rsidR="009A5946" w:rsidRPr="00371CEB">
        <w:rPr>
          <w:rFonts w:cs="Times New Roman"/>
          <w:bCs/>
          <w:szCs w:val="24"/>
        </w:rPr>
        <w:t>CC&amp;Rs</w:t>
      </w:r>
      <w:proofErr w:type="spellEnd"/>
      <w:r w:rsidR="009A5946" w:rsidRPr="00371CEB">
        <w:rPr>
          <w:rFonts w:cs="Times New Roman"/>
          <w:bCs/>
          <w:szCs w:val="24"/>
        </w:rPr>
        <w:t xml:space="preserve">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proofErr w:type="spellStart"/>
      <w:r w:rsidR="00977649">
        <w:rPr>
          <w:rFonts w:cs="Times New Roman"/>
          <w:bCs/>
          <w:szCs w:val="24"/>
        </w:rPr>
        <w:t>CC&amp;Rs</w:t>
      </w:r>
      <w:proofErr w:type="spellEnd"/>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 xml:space="preserve">breach of the </w:t>
      </w:r>
      <w:proofErr w:type="spellStart"/>
      <w:r w:rsidR="00FD0D17">
        <w:rPr>
          <w:rFonts w:cs="Times New Roman"/>
          <w:bCs/>
          <w:i/>
          <w:iCs/>
          <w:szCs w:val="24"/>
          <w:highlight w:val="green"/>
        </w:rPr>
        <w:t>CC&amp;Rs</w:t>
      </w:r>
      <w:proofErr w:type="spellEnd"/>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 xml:space="preserve">By the same token, however, you need to determine whether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xml:space="preserve"> actually require the HOA to enforce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w:t>
      </w:r>
      <w:proofErr w:type="spellStart"/>
      <w:r>
        <w:rPr>
          <w:rFonts w:cs="Times New Roman"/>
          <w:bCs/>
          <w:szCs w:val="24"/>
        </w:rPr>
        <w:t>CC&amp;Rs</w:t>
      </w:r>
      <w:proofErr w:type="spellEnd"/>
      <w:r>
        <w:rPr>
          <w:rFonts w:cs="Times New Roman"/>
          <w:bCs/>
          <w:szCs w:val="24"/>
        </w:rPr>
        <w:t xml:space="preserve">”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 xml:space="preserve">The “failure to maintain” issue discussed in the context of the “Breach of </w:t>
      </w:r>
      <w:proofErr w:type="spellStart"/>
      <w:r w:rsidR="00E64351">
        <w:rPr>
          <w:rFonts w:cs="Times New Roman"/>
          <w:bCs/>
          <w:szCs w:val="24"/>
        </w:rPr>
        <w:t>CC&amp;Rs</w:t>
      </w:r>
      <w:proofErr w:type="spellEnd"/>
      <w:r w:rsidR="00E64351">
        <w:rPr>
          <w:rFonts w:cs="Times New Roman"/>
          <w:bCs/>
          <w:szCs w:val="24"/>
        </w:rPr>
        <w:t>”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proofErr w:type="spellStart"/>
      <w:r w:rsidRPr="000F496F">
        <w:rPr>
          <w:rFonts w:cs="Times New Roman"/>
          <w:bCs/>
          <w:szCs w:val="24"/>
        </w:rPr>
        <w:t>HOAs</w:t>
      </w:r>
      <w:proofErr w:type="spellEnd"/>
      <w:r w:rsidRPr="000F496F">
        <w:rPr>
          <w:rFonts w:cs="Times New Roman"/>
          <w:bCs/>
          <w:szCs w:val="24"/>
        </w:rPr>
        <w:t xml:space="preserve">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w:t>
      </w:r>
      <w:proofErr w:type="spellStart"/>
      <w:r w:rsidR="003D53DE" w:rsidRPr="003D53DE">
        <w:rPr>
          <w:rFonts w:cs="Times New Roman"/>
          <w:bCs/>
          <w:szCs w:val="24"/>
        </w:rPr>
        <w:t>CC&amp;Rs</w:t>
      </w:r>
      <w:proofErr w:type="spellEnd"/>
      <w:r w:rsidR="003D53DE" w:rsidRPr="003D53DE">
        <w:rPr>
          <w:rFonts w:cs="Times New Roman"/>
          <w:bCs/>
          <w:szCs w:val="24"/>
        </w:rPr>
        <w:t xml:space="preserve">,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0"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 xml:space="preserve">Since there is no binding arbitration provision in the </w:t>
      </w:r>
      <w:proofErr w:type="spellStart"/>
      <w:r w:rsidRPr="00E82776">
        <w:rPr>
          <w:rFonts w:cs="Times New Roman"/>
          <w:bCs/>
          <w:szCs w:val="24"/>
        </w:rPr>
        <w:t>CC&amp;Rs</w:t>
      </w:r>
      <w:proofErr w:type="spellEnd"/>
      <w:r w:rsidRPr="00E82776">
        <w:rPr>
          <w:rFonts w:cs="Times New Roman"/>
          <w:bCs/>
          <w:szCs w:val="24"/>
        </w:rPr>
        <w:t>,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5867E1"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9C7F" w14:textId="77777777" w:rsidR="00732B91" w:rsidRDefault="00732B91" w:rsidP="00123934">
      <w:pPr>
        <w:spacing w:after="264"/>
      </w:pPr>
      <w:r>
        <w:separator/>
      </w:r>
    </w:p>
  </w:endnote>
  <w:endnote w:type="continuationSeparator" w:id="0">
    <w:p w14:paraId="4C336E06" w14:textId="77777777" w:rsidR="00732B91" w:rsidRDefault="00732B91"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5867E1" w:rsidP="00BA614F">
          <w:pPr>
            <w:pStyle w:val="Footer"/>
            <w:spacing w:after="264"/>
            <w:jc w:val="right"/>
            <w:rPr>
              <w:rFonts w:cs="Times New Roman"/>
              <w:sz w:val="18"/>
              <w:szCs w:val="18"/>
            </w:rPr>
          </w:pPr>
          <w:r>
            <w:rPr>
              <w:rFonts w:cs="Times New Roman"/>
              <w:sz w:val="18"/>
              <w:szCs w:val="18"/>
            </w:rPr>
            <w:t>Potts as Plaintiff v.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3767" w14:textId="77777777" w:rsidR="00732B91" w:rsidRDefault="00732B91" w:rsidP="00123934">
      <w:pPr>
        <w:spacing w:after="264"/>
      </w:pPr>
      <w:r>
        <w:separator/>
      </w:r>
    </w:p>
  </w:footnote>
  <w:footnote w:type="continuationSeparator" w:id="0">
    <w:p w14:paraId="5CCC951A" w14:textId="77777777" w:rsidR="00732B91" w:rsidRDefault="00732B91"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21B82"/>
    <w:rsid w:val="004601D1"/>
    <w:rsid w:val="004666FE"/>
    <w:rsid w:val="00476DB6"/>
    <w:rsid w:val="004F35A7"/>
    <w:rsid w:val="00502E37"/>
    <w:rsid w:val="00511313"/>
    <w:rsid w:val="00546107"/>
    <w:rsid w:val="005629D7"/>
    <w:rsid w:val="00583974"/>
    <w:rsid w:val="005C661E"/>
    <w:rsid w:val="005F09CC"/>
    <w:rsid w:val="005F0A58"/>
    <w:rsid w:val="006300DE"/>
    <w:rsid w:val="00635615"/>
    <w:rsid w:val="00671FBD"/>
    <w:rsid w:val="0067208E"/>
    <w:rsid w:val="006C485D"/>
    <w:rsid w:val="006F1DB1"/>
    <w:rsid w:val="006F3F49"/>
    <w:rsid w:val="00713D38"/>
    <w:rsid w:val="007F7FF8"/>
    <w:rsid w:val="008B6DCE"/>
    <w:rsid w:val="008C035E"/>
    <w:rsid w:val="008C1D89"/>
    <w:rsid w:val="00905FE5"/>
    <w:rsid w:val="00911FB6"/>
    <w:rsid w:val="00923528"/>
    <w:rsid w:val="009C044F"/>
    <w:rsid w:val="009D533E"/>
    <w:rsid w:val="00A01A7F"/>
    <w:rsid w:val="00A02068"/>
    <w:rsid w:val="00A03743"/>
    <w:rsid w:val="00A244E0"/>
    <w:rsid w:val="00B271FF"/>
    <w:rsid w:val="00B377B6"/>
    <w:rsid w:val="00B41414"/>
    <w:rsid w:val="00B50611"/>
    <w:rsid w:val="00B96227"/>
    <w:rsid w:val="00BA6E33"/>
    <w:rsid w:val="00BF4E23"/>
    <w:rsid w:val="00C0321C"/>
    <w:rsid w:val="00C07B63"/>
    <w:rsid w:val="00C325AD"/>
    <w:rsid w:val="00C66C99"/>
    <w:rsid w:val="00C87B06"/>
    <w:rsid w:val="00C90066"/>
    <w:rsid w:val="00DB50B4"/>
    <w:rsid w:val="00DD1844"/>
    <w:rsid w:val="00E23DBC"/>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5AD"/>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694"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identifier we use at the Firm.&lt;/p&gt;&lt;p&gt;So, for example, if we were doing Joimax-Gen Corp, whose Client ID in Clio happens to be 00117, you'd put:&lt;/p&gt;&lt;ul&gt;&lt;li&gt;&lt;span style=\&quot;color: rgb(0, 102, 204);\&quot;&gt;00117 (Joimax-Gen Corp)&lt;/span&gt;&lt;/li&gt;&lt;/ul&gt;&lt;p&gt;Including the Client's name and matter identifier will make it possible for MBK to locate this specific Questionnaire in the future (when there will be thousands of documents in the databas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Was Client an HOA board member at any time relevant to the dispute or matter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103</Pages>
  <Words>27286</Words>
  <Characters>155533</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175</cp:revision>
  <cp:lastPrinted>2020-05-21T21:26:00Z</cp:lastPrinted>
  <dcterms:created xsi:type="dcterms:W3CDTF">2020-06-05T16:34:00Z</dcterms:created>
  <dcterms:modified xsi:type="dcterms:W3CDTF">2022-10-07T13:50:00Z</dcterms:modified>
</cp:coreProperties>
</file>