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E3BF2" w:rsidP="00FD77B5">
      <w:pPr>
        <w:spacing w:afterLines="0" w:after="0"/>
        <w:jc w:val="center"/>
        <w:rPr>
          <w:rFonts w:cs="Times New Roman"/>
          <w:color w:val="000099"/>
          <w:sz w:val="52"/>
          <w:szCs w:val="52"/>
        </w:rPr>
      </w:pPr>
      <w:r>
        <w:rPr>
          <w:rFonts w:cs="Times New Roman"/>
          <w:color w:val="000099"/>
          <w:sz w:val="52"/>
          <w:szCs w:val="52"/>
        </w:rPr>
        <w:t>Cowen/Arnold v. Sweetwater Pointe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E3BF2" w:rsidP="00D66223">
      <w:pPr>
        <w:spacing w:afterLines="0" w:after="0"/>
        <w:jc w:val="center"/>
        <w:rPr>
          <w:rFonts w:cs="Times New Roman"/>
          <w:bCs/>
          <w:color w:val="000099"/>
          <w:sz w:val="28"/>
          <w:szCs w:val="28"/>
        </w:rPr>
      </w:pPr>
      <w:r>
        <w:rPr>
          <w:rFonts w:cs="Times New Roman"/>
          <w:bCs/>
          <w:color w:val="000099"/>
          <w:sz w:val="28"/>
          <w:szCs w:val="28"/>
        </w:rPr>
        <w:t>EMS</w:t>
      </w:r>
    </w:p>
    <w:p w14:paraId="56F0E1E5" w14:textId="527936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E3BF2">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E3BF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E3BF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E3BF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E3BF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E3BF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E3BF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E3BF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E3BF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E3BF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E3BF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E3BF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E3BF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E3BF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E3BF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E3BF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E3BF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E3BF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E3BF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E3BF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E3BF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E3BF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E3BF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E3BF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E3BF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E3BF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E3BF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E3BF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E3BF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E3BF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E3BF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E3BF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E3BF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E3BF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E3BF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E3BF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E3BF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E3BF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E3BF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E3BF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3.	Violations of the Florida Homeowner’s Association Act</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E3BF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E3BF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E3BF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E3BF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E3BF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E3BF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E3BF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E3BF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E3BF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E3BF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E3BF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E3BF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E3BF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E3BF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E3BF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E3BF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E3BF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E3BF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E3BF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E3BF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E3BF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E3BF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E3BF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E3BF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E3BF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E3BF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E3BF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E3BF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E3BF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E3BF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E3BF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E3BF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E3BF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E3BF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E3BF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E3BF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E3BF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E3BF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E3BF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E3BF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E3BF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E3BF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E3BF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E3BF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E3BF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E3BF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E3BF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E3BF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E3BF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E3BF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E3BF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E3BF2" w:rsidP="00FB173A">
      <w:pPr>
        <w:pStyle w:val="NormalEnd"/>
      </w:pPr>
      <w:r>
        <w:t>TO BE COMPLETED LATER</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E3BF2" w:rsidP="00246DB4">
            <w:pPr>
              <w:spacing w:afterLines="0" w:after="0"/>
              <w:rPr>
                <w:rFonts w:ascii="Times New Roman" w:hAnsi="Times New Roman" w:cs="Times New Roman"/>
                <w:sz w:val="20"/>
                <w:szCs w:val="20"/>
              </w:rPr>
            </w:pPr>
            <w:r>
              <w:rPr>
                <w:rFonts w:cs="Times New Roman"/>
                <w:sz w:val="20"/>
                <w:szCs w:val="20"/>
              </w:rPr>
              <w:t>Timothy Cowen</w:t>
            </w:r>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Bonnie Cowen</w:t>
            </w:r>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Co-Plaintiff</w:t>
            </w:r>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Samuel Arnold</w:t>
            </w:r>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Co-Plaintiff</w:t>
            </w:r>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Tammy Arnold</w:t>
            </w:r>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Co-Plaintiff</w:t>
            </w:r>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Sweetwater Pointe Homeowners Association, Inc. ("HOA")</w:t>
            </w:r>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E3BF2" w:rsidP="009855CA">
            <w:pPr>
              <w:spacing w:afterLines="0" w:after="0"/>
              <w:rPr>
                <w:rFonts w:ascii="Times New Roman" w:hAnsi="Times New Roman" w:cs="Times New Roman"/>
                <w:sz w:val="20"/>
                <w:szCs w:val="20"/>
              </w:rPr>
            </w:pPr>
            <w:r>
              <w:rPr>
                <w:rFonts w:cs="Times New Roman"/>
                <w:sz w:val="20"/>
                <w:szCs w:val="20"/>
              </w:rPr>
              <w:t>Infringing Party</w:t>
            </w:r>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bookmarkStart w:id="9"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TO BE COMPLETED LATER</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bookmarkStart w:id="18" w:name="_Toc42862015"/>
    <w:p w14:paraId="3B7BC07F" w14:textId="607134FB" w:rsidR="00ED6719" w:rsidRPr="00797709" w:rsidRDefault="000E3BF2" w:rsidP="00797709">
      <w:pPr>
        <w:pStyle w:val="Heading1"/>
        <w:spacing w:after="264"/>
        <w:rPr>
          <w:bCs/>
        </w:rPr>
      </w:pP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r>
        <w:t>3.	Violations of the Florida Homeowner’s Association Act</w:t>
      </w:r>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3.	Violations of the Florida Homeowner’s Association Act</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3.	violations of the florida homeowner’s association 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E3BF2" w:rsidP="00ED253D">
      <w:pPr>
        <w:spacing w:after="264"/>
      </w:pPr>
      <w:r>
        <w:t>TO BE COMPLETED LATER</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5AA" w14:textId="77777777" w:rsidR="007767F6" w:rsidRDefault="007767F6" w:rsidP="007B1C23">
      <w:pPr>
        <w:spacing w:after="264"/>
      </w:pPr>
      <w:r>
        <w:separator/>
      </w:r>
    </w:p>
    <w:p w14:paraId="527F4DC7" w14:textId="77777777" w:rsidR="007767F6" w:rsidRDefault="007767F6">
      <w:pPr>
        <w:spacing w:after="264"/>
      </w:pPr>
    </w:p>
  </w:endnote>
  <w:endnote w:type="continuationSeparator" w:id="0">
    <w:p w14:paraId="056249F5" w14:textId="77777777" w:rsidR="007767F6" w:rsidRDefault="007767F6" w:rsidP="007B1C23">
      <w:pPr>
        <w:spacing w:after="264"/>
      </w:pPr>
      <w:r>
        <w:continuationSeparator/>
      </w:r>
    </w:p>
    <w:p w14:paraId="26BBE84A" w14:textId="77777777" w:rsidR="007767F6" w:rsidRDefault="007767F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E3BF2"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Cowen/Arnold v. Sweetwater Pointe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CAA" w14:textId="77777777" w:rsidR="007767F6" w:rsidRDefault="007767F6" w:rsidP="007B1C23">
      <w:pPr>
        <w:spacing w:after="264"/>
      </w:pPr>
      <w:r>
        <w:separator/>
      </w:r>
    </w:p>
    <w:p w14:paraId="41CFE05A" w14:textId="77777777" w:rsidR="007767F6" w:rsidRDefault="007767F6">
      <w:pPr>
        <w:spacing w:after="264"/>
      </w:pPr>
    </w:p>
  </w:footnote>
  <w:footnote w:type="continuationSeparator" w:id="0">
    <w:p w14:paraId="214CB499" w14:textId="77777777" w:rsidR="007767F6" w:rsidRDefault="007767F6" w:rsidP="007B1C23">
      <w:pPr>
        <w:spacing w:after="264"/>
      </w:pPr>
      <w:r>
        <w:continuationSeparator/>
      </w:r>
    </w:p>
    <w:p w14:paraId="16B91D0A" w14:textId="77777777" w:rsidR="007767F6" w:rsidRDefault="007767F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E54B3"/>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2022-10-24T19:20:00Z</dcterms:modified>
</cp:coreProperties>
</file>