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E3BF2" w:rsidP="00FD77B5">
      <w:pPr>
        <w:spacing w:afterLines="0" w:after="0"/>
        <w:jc w:val="center"/>
        <w:rPr>
          <w:rFonts w:cs="Times New Roman"/>
          <w:color w:val="000099"/>
          <w:sz w:val="52"/>
          <w:szCs w:val="52"/>
        </w:rPr>
      </w:pPr>
      <w:r>
        <w:rPr>
          <w:rFonts w:cs="Times New Roman"/>
          <w:color w:val="000099"/>
          <w:sz w:val="52"/>
          <w:szCs w:val="52"/>
        </w:rPr>
        <w:t>Williams v. Sevilla Homeowners Association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E3BF2"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5279369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E3BF2">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0E3BF2">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0E3BF2">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0E3BF2">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0E3BF2">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0E3BF2">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0E3BF2">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0E3BF2">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0E3BF2">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0E3BF2">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0E3BF2">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0E3BF2">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0E3BF2">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0E3BF2">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0E3BF2">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0E3BF2">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0E3BF2">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0E3BF2">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0E3BF2">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0E3BF2">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0E3BF2">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0E3BF2">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0E3BF2">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0E3BF2">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0E3BF2">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0E3BF2">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0E3BF2">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0E3BF2">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0E3BF2">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0E3BF2">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0E3BF2">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0E3BF2">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0E3BF2">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0E3BF2">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0E3BF2">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0E3BF2">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0E3BF2">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0E3BF2">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0E3BF2">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0E3BF2">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Breach of CC&amp;Rs</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0E3BF2">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0E3BF2">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0E3BF2">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0E3BF2">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0E3BF2">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0E3BF2">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0E3BF2">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0E3BF2">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0E3BF2">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0E3BF2">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0E3BF2">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0E3BF2">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0E3BF2">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0E3BF2">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0E3BF2">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0E3BF2">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0E3BF2">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0E3BF2">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0E3BF2">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0E3BF2">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0E3BF2">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0E3BF2">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0E3BF2">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0E3BF2">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0E3BF2">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0E3BF2">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0E3BF2">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0E3BF2">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0E3BF2">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0E3BF2">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0E3BF2">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0E3BF2">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0E3BF2">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0E3BF2">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0E3BF2">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0E3BF2">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0E3BF2">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0E3BF2">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0E3BF2">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0E3BF2">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0E3BF2">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0E3BF2">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0E3BF2">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0E3BF2">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0E3BF2">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0E3BF2">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0E3BF2">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0E3BF2">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0E3BF2">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0E3BF2">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0E3BF2">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0E3BF2" w:rsidP="00FB173A">
      <w:pPr>
        <w:pStyle w:val="NormalEnd"/>
      </w:pPr>
      <w:r>
        <w:t>***</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E3BF2" w:rsidP="00246DB4">
            <w:pPr>
              <w:spacing w:afterLines="0" w:after="0"/>
              <w:rPr>
                <w:rFonts w:ascii="Times New Roman" w:hAnsi="Times New Roman" w:cs="Times New Roman"/>
                <w:sz w:val="20"/>
                <w:szCs w:val="20"/>
              </w:rPr>
            </w:pPr>
            <w:r>
              <w:rPr>
                <w:rFonts w:cs="Times New Roman"/>
                <w:sz w:val="20"/>
                <w:szCs w:val="20"/>
              </w:rPr>
              <w:t>H. Newell Williams, Jr. and Kimberly Clark-Williams</w:t>
            </w:r>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Sevilla Homeowners Association ("HOA")</w:t>
            </w:r>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HOA</w:t>
            </w:r>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Optimum Professional Property Management, Inc. ("Optimum")</w:t>
            </w:r>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Property Management</w:t>
            </w:r>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Fontaine Weatherproofing, Inc. ("Fontaine")</w:t>
            </w:r>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HOA Vendor</w:t>
            </w:r>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Antis Roofing &amp; Waterproofing, LLC ("Antis")</w:t>
            </w:r>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HOA Vendor</w:t>
            </w:r>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Jason Hohalek ("Hohalek")</w:t>
            </w:r>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Board President</w:t>
            </w:r>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bookmarkStart w:id="9" w:name="_Hlk41895314"/>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bookmarkStart w:id="18" w:name="_Toc42862015"/>
    <w:p w14:paraId="3B7BC07F" w14:textId="607134FB" w:rsidR="00ED6719" w:rsidRPr="00797709" w:rsidRDefault="000E3BF2" w:rsidP="00797709">
      <w:pPr>
        <w:pStyle w:val="Heading1"/>
        <w:spacing w:after="264"/>
        <w:rPr>
          <w:bCs/>
        </w:rPr>
      </w:pP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41032600"/>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r>
        <w:t>Breach of CC&amp;Rs</w:t>
      </w:r>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Breach of CC&amp;Rs</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breach of cc&amp;rs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83" w:name="_Toc42862044"/>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0E3BF2"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F5AA" w14:textId="77777777" w:rsidR="007767F6" w:rsidRDefault="007767F6" w:rsidP="007B1C23">
      <w:pPr>
        <w:spacing w:after="264"/>
      </w:pPr>
      <w:r>
        <w:separator/>
      </w:r>
    </w:p>
    <w:p w14:paraId="527F4DC7" w14:textId="77777777" w:rsidR="007767F6" w:rsidRDefault="007767F6">
      <w:pPr>
        <w:spacing w:after="264"/>
      </w:pPr>
    </w:p>
  </w:endnote>
  <w:endnote w:type="continuationSeparator" w:id="0">
    <w:p w14:paraId="056249F5" w14:textId="77777777" w:rsidR="007767F6" w:rsidRDefault="007767F6" w:rsidP="007B1C23">
      <w:pPr>
        <w:spacing w:after="264"/>
      </w:pPr>
      <w:r>
        <w:continuationSeparator/>
      </w:r>
    </w:p>
    <w:p w14:paraId="26BBE84A" w14:textId="77777777" w:rsidR="007767F6" w:rsidRDefault="007767F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E3BF2"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Williams v. Sevilla Homeowners Association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CAA" w14:textId="77777777" w:rsidR="007767F6" w:rsidRDefault="007767F6" w:rsidP="007B1C23">
      <w:pPr>
        <w:spacing w:after="264"/>
      </w:pPr>
      <w:r>
        <w:separator/>
      </w:r>
    </w:p>
    <w:p w14:paraId="41CFE05A" w14:textId="77777777" w:rsidR="007767F6" w:rsidRDefault="007767F6">
      <w:pPr>
        <w:spacing w:after="264"/>
      </w:pPr>
    </w:p>
  </w:footnote>
  <w:footnote w:type="continuationSeparator" w:id="0">
    <w:p w14:paraId="214CB499" w14:textId="77777777" w:rsidR="007767F6" w:rsidRDefault="007767F6" w:rsidP="007B1C23">
      <w:pPr>
        <w:spacing w:after="264"/>
      </w:pPr>
      <w:r>
        <w:continuationSeparator/>
      </w:r>
    </w:p>
    <w:p w14:paraId="16B91D0A" w14:textId="77777777" w:rsidR="007767F6" w:rsidRDefault="007767F6">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07C2"/>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8E54B3"/>
    <w:rsid w:val="00911955"/>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143</Pages>
  <Words>41349</Words>
  <Characters>235691</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265</cp:revision>
  <cp:lastPrinted>2019-02-13T22:26:00Z</cp:lastPrinted>
  <dcterms:created xsi:type="dcterms:W3CDTF">2020-06-05T18:10:00Z</dcterms:created>
  <dcterms:modified xsi:type="dcterms:W3CDTF">2022-10-24T19:20:00Z</dcterms:modified>
</cp:coreProperties>
</file>